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67" w:rsidRPr="001F72CD" w:rsidRDefault="00A32167" w:rsidP="00A32167">
      <w:pPr>
        <w:spacing w:before="120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F72CD">
        <w:rPr>
          <w:rFonts w:ascii="TH SarabunIT๙" w:hAnsi="TH SarabunIT๙" w:cs="TH SarabunIT๙"/>
          <w:b/>
          <w:bCs/>
          <w:sz w:val="36"/>
          <w:szCs w:val="36"/>
          <w:cs/>
        </w:rPr>
        <w:t>บทที่ 1 บทนำ</w:t>
      </w:r>
    </w:p>
    <w:p w:rsidR="00A32167" w:rsidRPr="001F72CD" w:rsidRDefault="00A32167" w:rsidP="00A32167">
      <w:pPr>
        <w:spacing w:before="120"/>
        <w:ind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>1.1 ความเป็นมา</w:t>
      </w:r>
    </w:p>
    <w:p w:rsidR="00A32167" w:rsidRPr="001F72CD" w:rsidRDefault="00A32167" w:rsidP="00A3216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ในคราวการประชุมคณะรัฐมนตรีเมื่อวันที่ 3 พฤษภาคม 2559 คณะรัฐมนตรีได้มีมติเห็นชอบ</w:t>
      </w:r>
      <w:r w:rsidRPr="001F72CD">
        <w:rPr>
          <w:rFonts w:ascii="TH SarabunIT๙" w:hAnsi="TH SarabunIT๙" w:cs="TH SarabunIT๙"/>
          <w:noProof/>
        </w:rPr>
        <w:t xml:space="preserve"> </w:t>
      </w:r>
      <w:r w:rsidRPr="001F72CD">
        <w:rPr>
          <w:rFonts w:ascii="TH SarabunIT๙" w:hAnsi="TH SarabunIT๙" w:cs="TH SarabunIT๙"/>
          <w:sz w:val="32"/>
          <w:szCs w:val="32"/>
          <w:cs/>
        </w:rPr>
        <w:br/>
      </w:r>
      <w:r w:rsidRPr="001F72CD">
        <w:rPr>
          <w:rFonts w:ascii="TH SarabunIT๙" w:hAnsi="TH SarabunIT๙" w:cs="TH SarabunIT๙"/>
          <w:spacing w:val="-4"/>
          <w:sz w:val="32"/>
          <w:szCs w:val="32"/>
          <w:cs/>
        </w:rPr>
        <w:t>แผนแม่บทการบริหารจัดการขยะมูลฝอยของประเทศ (พ.ศ. 2559 - 2564) ตามที่กระทรวงทรัพยากรธรรมชาติ</w:t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และสิ่งแวดล้อมเสนอ เพื่อใช้เป็นกรอบและทิศทางในการดำเนินการแก้ไขปัญหาการจัดการขยะมูลฝอย                   และขยะอันตรายของประเทศ ซึ่งมีสาระสำคัญให้เกิดการจัดการขยะมูลฝอยอย่างครบวงจร โดยการมีส่วนร่วมจากทุกภาคส่วน ทั้งภาครัฐ เอกชน ประชาสังคม มุ่งสู่การแก้ไขปัญหาขยะอย่างยั่งยืน ลดผลกระทบปัญหา                     ด้านสิ่งแวดล้อม ซึ่งมีวิธีการสำคัญ ได้แก่ การลดการเกิดขยะมูลฝอยหรือขยะอันตรายที่แหล่งกำเนิด                             การนำขยะมูลฝอยกลับมาใช้ซ้ำและใช้ประโยชน์ใหม่ การเก็บขนขยะมูลฝอยที่มีประสิทธิภาพ การกำจัด                   </w:t>
      </w:r>
      <w:r w:rsidRPr="001F72CD">
        <w:rPr>
          <w:rFonts w:ascii="TH SarabunIT๙" w:hAnsi="TH SarabunIT๙" w:cs="TH SarabunIT๙"/>
          <w:spacing w:val="-4"/>
          <w:sz w:val="32"/>
          <w:szCs w:val="32"/>
          <w:cs/>
        </w:rPr>
        <w:t>ขยะมูลฝอยด้วยวิธีที่ถูกต้องตามหลักวิชาการ การส่งเสริมภาคเอกชนเข้ามามีส่วนร่วมในการแปรรูปขยะมูลฝอย</w:t>
      </w:r>
      <w:r w:rsidRPr="001F72CD">
        <w:rPr>
          <w:rFonts w:ascii="TH SarabunIT๙" w:hAnsi="TH SarabunIT๙" w:cs="TH SarabunIT๙"/>
          <w:sz w:val="32"/>
          <w:szCs w:val="32"/>
          <w:cs/>
        </w:rPr>
        <w:t>เป็นพลังงานหรือเชื้อเพลิง</w:t>
      </w:r>
    </w:p>
    <w:p w:rsidR="00A32167" w:rsidRPr="001F72CD" w:rsidRDefault="00A32167" w:rsidP="00A32167">
      <w:pPr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แผนยุทธศาสตร์ชาติ ระยะ </w:t>
      </w:r>
      <w:r w:rsidRPr="001F72CD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(พ.ศ. </w:t>
      </w:r>
      <w:r w:rsidRPr="001F72CD"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 w:rsidRPr="001F72CD">
        <w:rPr>
          <w:rFonts w:ascii="TH SarabunIT๙" w:hAnsi="TH SarabunIT๙" w:cs="TH SarabunIT๙"/>
          <w:b/>
          <w:bCs/>
          <w:sz w:val="32"/>
          <w:szCs w:val="32"/>
        </w:rPr>
        <w:t>2580</w:t>
      </w: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A32167" w:rsidRPr="001F72CD" w:rsidRDefault="00A32167" w:rsidP="00A32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คณะรัฐมนตรีได้มีมติเมื่อวันที่ 30 มิถุนายน 2558 เห็นชอบให้มีการจัดตั้งคณะกรรมการจัดทำยุทธศาสตร์ชาติ มีอำนาจหน้าที่ในการจัดทำร่างยุทธศาสตร์ชาติ ระยะ 20 ปี เพื่อใช้ในการขับเคลื่อนการพัฒนาประเทศสู่ความมั่นคง มั่งคั่งและยั่งยืน ภายใต้ร่างกรอบยุทธศาสตร์ชาติ ระยะ 20 ปี (พ.ศ. 2561 – 2580) ได้ระบุถึงปัญหาในด้านทรัพยากรธรรมชาติและสิ่งแวดล้อมที่เผชิญกับภาวะขยะล้นเมืองและสิ่งแวดล้อมเสื่อมโทรมลงในทุกด้าน </w:t>
      </w:r>
    </w:p>
    <w:p w:rsidR="00A32167" w:rsidRPr="001F72CD" w:rsidRDefault="00A32167" w:rsidP="00A32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ในกรอบยุทธศาสตร์ฯ ได้กำหนดวิสัยทัศน์ “ประเทศไทยมีความมั่นคง มั่งคั่ง ยั่งยืน เป็นประเทศพัฒนาแล้ว ด้วยการพัฒนาตามปรัชญาของเศรษฐกิจพอเพียง” โดยในมิติ “ความยั่งยืน” ได้ระบุถึงการพัฒนาที่สามารถสร้างความเจริญ รายได้และคุณภาพชีวิตของประชาชนให้เพิ่มขึ้นอย่างต่อเนื่องซึ่งเป็นการเจริญเติบโตของเศรษฐกิจที่ไม่ใช้ทรัพยากรธรรมชาติเกินพอดี ไม่สร้างมลภาวะต่อสิ่งแวดล้อมจนเกินความสามารถในการรองรับและเยียวยาของระบบนิเวศน์ การผลิตและการบริโภคเป็นมิตรกับสิ่งแวดล้อมและสอดคล้องกับกฎระเบียบของประชาคมโลกซึ่งเป็นที่ยอมรับร่วมกัน ความอุดมสมบูรณ์ของทรัพยากรธรรมชาติและสิ่งแวดล้อมมีคุณภาพดีขึ้น คนมีความรับผิดชอบต่อสังคม มีความเอื้ออาทร เสียสละเพื่อผลประโยชน์ส่วนรวม มุ่งประโยชน์ส่วนรวมอย่างยั่งยืนและประชาชนทุกภาคส่วนในสังคมยึดถือและปฏิบัติตามปรัชญาของเศรษฐกิจพอเพียง นอกจากนี้ ยังได้กำหนดเป้าหมายอนาคตประเทศไทยใน 20 ปีข้างหน้าในส่วนที่เกี่ยวข้องกับสิ่งแวดล้อม คือ การขับเคลื่อนประเทศให้ก้าวไปสู่เศรษฐกิจและสังคมพัฒนาอย่างเป็นมิตรกับสิ่งแวดล้อม เป็นประเทศที่มีระบบเศรษฐกิจสีเขียว ระดับการปล่อยก๊าซคาร์บอนไดออกไซด์ต่ำ มีพื้นที่สีเขียวใหญ่ขึ้น ประชาชนมีพฤติกรรมการผลิตและการบริโภคที่เป็นมิตรต่อสิ่งแวดล้อม </w:t>
      </w:r>
    </w:p>
    <w:p w:rsidR="00A32167" w:rsidRPr="001F72CD" w:rsidRDefault="00A32167" w:rsidP="00A321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กรอบยุทธศาสตร์ฯ ได้กำหนดประเด็นยุทธศาสตร์ ประกอบด้วย 6 ยุทธศาสตร์ ได้แก่ </w:t>
      </w:r>
      <w:r w:rsidRPr="001F72CD">
        <w:rPr>
          <w:rFonts w:ascii="TH SarabunIT๙" w:hAnsi="TH SarabunIT๙" w:cs="TH SarabunIT๙"/>
          <w:sz w:val="32"/>
          <w:szCs w:val="32"/>
        </w:rPr>
        <w:t>1</w:t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) ยุทธศาสตร์ด้านความมั่นคง </w:t>
      </w:r>
      <w:r w:rsidRPr="001F72CD">
        <w:rPr>
          <w:rFonts w:ascii="TH SarabunIT๙" w:hAnsi="TH SarabunIT๙" w:cs="TH SarabunIT๙"/>
          <w:sz w:val="32"/>
          <w:szCs w:val="32"/>
        </w:rPr>
        <w:t>2</w:t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) ยุทธศาสตร์ด้านการสร้างความสามารถในการแข่งขัน </w:t>
      </w:r>
      <w:r w:rsidRPr="001F72CD">
        <w:rPr>
          <w:rFonts w:ascii="TH SarabunIT๙" w:hAnsi="TH SarabunIT๙" w:cs="TH SarabunIT๙"/>
          <w:sz w:val="32"/>
          <w:szCs w:val="32"/>
        </w:rPr>
        <w:t>3</w:t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) ยุทธศาสตร์ด้านการพัฒนาและเสริมสร้างศักยภาพคน </w:t>
      </w:r>
      <w:r w:rsidRPr="001F72CD">
        <w:rPr>
          <w:rFonts w:ascii="TH SarabunIT๙" w:hAnsi="TH SarabunIT๙" w:cs="TH SarabunIT๙"/>
          <w:sz w:val="32"/>
          <w:szCs w:val="32"/>
        </w:rPr>
        <w:t>4</w:t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) ยุทธศาสตร์ด้านการสร้างโอกาส ความเสมอภาคและความเท่าเทียมกันทางสังคม </w:t>
      </w:r>
      <w:r w:rsidRPr="001F72CD">
        <w:rPr>
          <w:rFonts w:ascii="TH SarabunIT๙" w:hAnsi="TH SarabunIT๙" w:cs="TH SarabunIT๙"/>
          <w:sz w:val="32"/>
          <w:szCs w:val="32"/>
        </w:rPr>
        <w:t>5</w:t>
      </w:r>
      <w:r w:rsidRPr="001F72CD">
        <w:rPr>
          <w:rFonts w:ascii="TH SarabunIT๙" w:hAnsi="TH SarabunIT๙" w:cs="TH SarabunIT๙"/>
          <w:sz w:val="32"/>
          <w:szCs w:val="32"/>
          <w:cs/>
        </w:rPr>
        <w:t>) ยุทธศาสตร์ด้านการสร้างการเติบโตบนคุณภาพชีวิตที่เป็นมิตรกับสิ่งแวดล้อม และ</w:t>
      </w:r>
      <w:r w:rsidRPr="001F72CD">
        <w:rPr>
          <w:rFonts w:ascii="TH SarabunIT๙" w:hAnsi="TH SarabunIT๙" w:cs="TH SarabunIT๙"/>
          <w:sz w:val="32"/>
          <w:szCs w:val="32"/>
        </w:rPr>
        <w:t xml:space="preserve"> 6</w:t>
      </w:r>
      <w:r w:rsidRPr="001F72CD">
        <w:rPr>
          <w:rFonts w:ascii="TH SarabunIT๙" w:hAnsi="TH SarabunIT๙" w:cs="TH SarabunIT๙"/>
          <w:sz w:val="32"/>
          <w:szCs w:val="32"/>
          <w:cs/>
        </w:rPr>
        <w:t>) ยุทธศาสตร์ด้านการปรับสมดุลและพัฒนาระบบการบริหารจัดการภาครัฐ  ภายใต้ยุทธศาสตร์ที่ 5 ได้ระบุถึงการเพิ่มศักยภาพเมืองด้านสิ่งแวดล้อมอย่างมีส่วนร่วม โดยเฉพาะในการเพิ่มประสิทธิภาพการจัดการของเสีย</w:t>
      </w:r>
      <w:r w:rsidRPr="001F72CD">
        <w:rPr>
          <w:rFonts w:ascii="TH SarabunIT๙" w:hAnsi="TH SarabunIT๙" w:cs="TH SarabunIT๙"/>
          <w:sz w:val="32"/>
          <w:szCs w:val="32"/>
        </w:rPr>
        <w:t xml:space="preserve">, </w:t>
      </w:r>
      <w:r w:rsidRPr="001F72CD">
        <w:rPr>
          <w:rFonts w:ascii="TH SarabunIT๙" w:hAnsi="TH SarabunIT๙" w:cs="TH SarabunIT๙"/>
          <w:sz w:val="32"/>
          <w:szCs w:val="32"/>
          <w:cs/>
        </w:rPr>
        <w:t>ส่งเสริมการผลิตและการบริโภคที่เป็นมิตรกับสิ่งแวดล้อม  (สำนักงานคณะกรรมการพัฒนาเศรษฐกิจและสังคมแห่งชาติ, 2559ข)</w:t>
      </w:r>
    </w:p>
    <w:p w:rsidR="00A32167" w:rsidRPr="001F72CD" w:rsidRDefault="00A32167" w:rsidP="00A32167">
      <w:pPr>
        <w:spacing w:before="120"/>
        <w:ind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2167" w:rsidRPr="001F72CD" w:rsidRDefault="00A32167" w:rsidP="00A32167">
      <w:pPr>
        <w:spacing w:before="120"/>
        <w:ind w:firstLine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F72CD">
        <w:rPr>
          <w:rFonts w:ascii="TH SarabunIT๙" w:hAnsi="TH SarabunIT๙" w:cs="TH SarabunIT๙"/>
          <w:b/>
          <w:bCs/>
          <w:sz w:val="32"/>
          <w:szCs w:val="32"/>
        </w:rPr>
        <w:lastRenderedPageBreak/>
        <w:t>1.3</w:t>
      </w:r>
      <w:r w:rsidRPr="001F72CD">
        <w:rPr>
          <w:rFonts w:ascii="TH SarabunIT๙" w:hAnsi="TH SarabunIT๙" w:cs="TH SarabunIT๙"/>
          <w:sz w:val="12"/>
          <w:szCs w:val="12"/>
        </w:rPr>
        <w:t xml:space="preserve"> </w:t>
      </w: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เป้าหมายของแผนแม่บทการบริหารจัดการขยะมูลฝอยของประเทศ พ.ศ. 2559 - 2564</w:t>
      </w:r>
    </w:p>
    <w:p w:rsidR="00A32167" w:rsidRPr="001F72CD" w:rsidRDefault="00A32167" w:rsidP="00A32167">
      <w:pPr>
        <w:pStyle w:val="a3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     1. ขยะมูลฝอยชุมชนได้รับการจัดการอย่างถูกต้องตามหลักวิชาการ ไม่น้อยกว่าร้อยละ 75 ของปริมาณขยะมูลฝอยที่เกิดขึ้น ภายในปี 2564</w:t>
      </w:r>
    </w:p>
    <w:p w:rsidR="00A32167" w:rsidRPr="001F72CD" w:rsidRDefault="00A32167" w:rsidP="00A32167">
      <w:pPr>
        <w:pStyle w:val="a3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     2. </w:t>
      </w:r>
      <w:r w:rsidRPr="001F72CD">
        <w:rPr>
          <w:rFonts w:ascii="TH SarabunIT๙" w:hAnsi="TH SarabunIT๙" w:cs="TH SarabunIT๙"/>
          <w:spacing w:val="-10"/>
          <w:sz w:val="32"/>
          <w:szCs w:val="32"/>
          <w:cs/>
        </w:rPr>
        <w:t>ขยะมูลฝอยตกค้างได้รับการจัดการอย่างถูกต้อง</w:t>
      </w:r>
      <w:r w:rsidRPr="001F72CD">
        <w:rPr>
          <w:rFonts w:ascii="TH SarabunIT๙" w:hAnsi="TH SarabunIT๙" w:cs="TH SarabunIT๙"/>
          <w:spacing w:val="-6"/>
          <w:sz w:val="32"/>
          <w:szCs w:val="32"/>
          <w:cs/>
        </w:rPr>
        <w:t>ตามหลักวิชาการ ร้อยละ 100 ของปริมาณขยะมูลฝอย</w:t>
      </w:r>
      <w:r w:rsidRPr="001F72CD">
        <w:rPr>
          <w:rFonts w:ascii="TH SarabunIT๙" w:hAnsi="TH SarabunIT๙" w:cs="TH SarabunIT๙"/>
          <w:sz w:val="32"/>
          <w:szCs w:val="32"/>
          <w:cs/>
        </w:rPr>
        <w:t>ตกค้าง ของปี 2558 ภายในปี 2562</w:t>
      </w:r>
    </w:p>
    <w:p w:rsidR="00A32167" w:rsidRPr="001F72CD" w:rsidRDefault="00A32167" w:rsidP="00A32167">
      <w:pPr>
        <w:pStyle w:val="a3"/>
        <w:tabs>
          <w:tab w:val="left" w:pos="4536"/>
        </w:tabs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C5B514D" wp14:editId="564AE497">
            <wp:simplePos x="0" y="0"/>
            <wp:positionH relativeFrom="column">
              <wp:posOffset>162560</wp:posOffset>
            </wp:positionH>
            <wp:positionV relativeFrom="paragraph">
              <wp:posOffset>2540</wp:posOffset>
            </wp:positionV>
            <wp:extent cx="2807970" cy="3269615"/>
            <wp:effectExtent l="0" t="0" r="0" b="6985"/>
            <wp:wrapTight wrapText="bothSides">
              <wp:wrapPolygon edited="0">
                <wp:start x="0" y="0"/>
                <wp:lineTo x="0" y="21520"/>
                <wp:lineTo x="21395" y="21520"/>
                <wp:lineTo x="21395" y="0"/>
                <wp:lineTo x="0" y="0"/>
              </wp:wrapPolygon>
            </wp:wrapTight>
            <wp:docPr id="62" name="รูปภาพ 6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     3. ของเสียอันตรายชุมชนได้รับการรวบรวมและส่งไปกำจัดถูกต้องตามหลักวิชาการ ไม่น้อยกว่าร้อยละ 30 ของปริมาณของเสียอันตรายชุมชนที่เกิดขึ้น ภายในปี 2564</w:t>
      </w:r>
    </w:p>
    <w:p w:rsidR="00A32167" w:rsidRPr="001F72CD" w:rsidRDefault="00A32167" w:rsidP="00A32167">
      <w:pPr>
        <w:pStyle w:val="a3"/>
        <w:tabs>
          <w:tab w:val="left" w:pos="709"/>
          <w:tab w:val="left" w:pos="4536"/>
        </w:tabs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     4. มูลฝอยติดเชื้อได้รับการจัดการอย่างถูกต้อง</w:t>
      </w:r>
      <w:r w:rsidRPr="001F72CD">
        <w:rPr>
          <w:rFonts w:ascii="TH SarabunIT๙" w:hAnsi="TH SarabunIT๙" w:cs="TH SarabunIT๙"/>
          <w:spacing w:val="-10"/>
          <w:sz w:val="32"/>
          <w:szCs w:val="32"/>
          <w:cs/>
        </w:rPr>
        <w:t>ตามหลักวิ</w:t>
      </w:r>
      <w:r w:rsidR="0021115B">
        <w:rPr>
          <w:rFonts w:ascii="TH SarabunIT๙" w:hAnsi="TH SarabunIT๙" w:cs="TH SarabunIT๙"/>
          <w:spacing w:val="-10"/>
          <w:sz w:val="32"/>
          <w:szCs w:val="32"/>
          <w:cs/>
        </w:rPr>
        <w:t>ชาการ ร้อยละ 100 ของปริมาณขยะ</w:t>
      </w:r>
      <w:r w:rsidR="002111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="0021115B">
        <w:rPr>
          <w:rFonts w:ascii="TH SarabunIT๙" w:hAnsi="TH SarabunIT๙" w:cs="TH SarabunIT๙"/>
          <w:spacing w:val="-10"/>
          <w:sz w:val="32"/>
          <w:szCs w:val="32"/>
          <w:cs/>
        </w:rPr>
        <w:t>มู</w:t>
      </w:r>
      <w:r w:rsidR="0021115B"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="0021115B">
        <w:rPr>
          <w:rFonts w:ascii="TH SarabunIT๙" w:hAnsi="TH SarabunIT๙" w:cs="TH SarabunIT๙"/>
          <w:spacing w:val="-10"/>
          <w:sz w:val="32"/>
          <w:szCs w:val="32"/>
          <w:cs/>
        </w:rPr>
        <w:t>ฝอย</w:t>
      </w:r>
      <w:r w:rsidRPr="001F72CD">
        <w:rPr>
          <w:rFonts w:ascii="TH SarabunIT๙" w:hAnsi="TH SarabunIT๙" w:cs="TH SarabunIT๙"/>
          <w:sz w:val="32"/>
          <w:szCs w:val="32"/>
          <w:cs/>
        </w:rPr>
        <w:t>ติดเชื้อที่เกิดขึ้น ภายในปี 2563</w:t>
      </w:r>
    </w:p>
    <w:p w:rsidR="00A32167" w:rsidRPr="001F72CD" w:rsidRDefault="00A32167" w:rsidP="00A32167">
      <w:pPr>
        <w:pStyle w:val="a3"/>
        <w:ind w:left="0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      5. กากอุตสาหกรรมที่เป็นอันตรายเข้าสู่ระบบการจัดการที่ถูกต้อง ร้อยละ 100 ของปริมาณ               กากอุตสาหกรรมที่เป็นอันตรายที่เกิดขึ้น ภายในปี 2563</w:t>
      </w:r>
    </w:p>
    <w:p w:rsidR="00A32167" w:rsidRPr="0021115B" w:rsidRDefault="00A32167" w:rsidP="0021115B">
      <w:pPr>
        <w:pStyle w:val="a3"/>
        <w:tabs>
          <w:tab w:val="left" w:pos="426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F72CD">
        <w:rPr>
          <w:rFonts w:ascii="TH SarabunIT๙" w:hAnsi="TH SarabunIT๙" w:cs="TH SarabunIT๙"/>
          <w:sz w:val="32"/>
          <w:szCs w:val="32"/>
          <w:cs/>
        </w:rPr>
        <w:tab/>
        <w:t>6. องค์กรปกครองส่วนท้องถิ่นมีการคัดแยกขยะมูลฝอยและของเสียอันตรายชุมชนที่ต้นทาง ไม่น้อยกว่าร้อยละ 50 ของจำนวนองค์กรปกครองส่วนท้องถิ่น</w:t>
      </w:r>
      <w:r w:rsidRPr="001F72CD">
        <w:rPr>
          <w:rFonts w:ascii="TH SarabunIT๙" w:hAnsi="TH SarabunIT๙" w:cs="TH SarabunIT๙"/>
          <w:sz w:val="32"/>
          <w:szCs w:val="32"/>
        </w:rPr>
        <w:t xml:space="preserve"> </w:t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ทั่วประเทศภายในปี </w:t>
      </w:r>
      <w:r w:rsidRPr="001F72CD">
        <w:rPr>
          <w:rFonts w:ascii="TH SarabunIT๙" w:hAnsi="TH SarabunIT๙" w:cs="TH SarabunIT๙"/>
          <w:sz w:val="32"/>
          <w:szCs w:val="32"/>
        </w:rPr>
        <w:t>2564</w:t>
      </w:r>
    </w:p>
    <w:p w:rsidR="00A32167" w:rsidRPr="001F72CD" w:rsidRDefault="00A32167" w:rsidP="00A32167">
      <w:pPr>
        <w:ind w:firstLine="0"/>
        <w:jc w:val="center"/>
        <w:rPr>
          <w:rFonts w:ascii="TH SarabunIT๙" w:hAnsi="TH SarabunIT๙" w:cs="TH SarabunIT๙"/>
          <w:b/>
          <w:bCs/>
          <w:sz w:val="28"/>
        </w:rPr>
      </w:pPr>
      <w:r w:rsidRPr="001F72CD">
        <w:rPr>
          <w:rFonts w:ascii="TH SarabunIT๙" w:hAnsi="TH SarabunIT๙" w:cs="TH SarabunIT๙"/>
          <w:b/>
          <w:bCs/>
          <w:sz w:val="28"/>
          <w:cs/>
        </w:rPr>
        <w:t>ตารางเป้าหมายรายปีของแผนแม่บทการบริหารจัดการขยะมูลฝอยของประเทศ (พ.ศ. 2559 – 2564)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851"/>
        <w:gridCol w:w="850"/>
      </w:tblGrid>
      <w:tr w:rsidR="00A32167" w:rsidRPr="001F72CD" w:rsidTr="00CB3750">
        <w:trPr>
          <w:trHeight w:val="240"/>
        </w:trPr>
        <w:tc>
          <w:tcPr>
            <w:tcW w:w="3827" w:type="dxa"/>
            <w:vMerge w:val="restart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03" w:type="dxa"/>
            <w:gridSpan w:val="6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/ค่าเป้าหมาย (ร้อยละ)</w:t>
            </w:r>
          </w:p>
        </w:tc>
      </w:tr>
      <w:tr w:rsidR="00A32167" w:rsidRPr="001F72CD" w:rsidTr="00CB3750">
        <w:trPr>
          <w:trHeight w:val="180"/>
        </w:trPr>
        <w:tc>
          <w:tcPr>
            <w:tcW w:w="3827" w:type="dxa"/>
            <w:vMerge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72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A32167" w:rsidRPr="001F72CD" w:rsidTr="00CB3750">
        <w:tc>
          <w:tcPr>
            <w:tcW w:w="3827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ขยะมูลฝอยชุมชนได้รับการจัดการอย่างถูกต้องตามหลักวิชาการ 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</w:tr>
      <w:tr w:rsidR="00A32167" w:rsidRPr="001F72CD" w:rsidTr="00CB3750">
        <w:tc>
          <w:tcPr>
            <w:tcW w:w="3827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2. ขยะมูลฝอยตกค้างได้รับการจัดการอย่างถูกต้องตามหลักวิชาการ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A32167" w:rsidRPr="001F72CD" w:rsidTr="00CB3750">
        <w:tc>
          <w:tcPr>
            <w:tcW w:w="3827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ของเสียอันตรายชุมชนได้รับการรวบรวมและส่งไปกำจัดถูกต้องตามหลักวิชาการ 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A32167" w:rsidRPr="001F72CD" w:rsidTr="00CB3750">
        <w:tc>
          <w:tcPr>
            <w:tcW w:w="3827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4. มูลฝอยติดเชื้อได้รับการจัดการอย่างถูกต้องตามหลักวิชาการ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A32167" w:rsidRPr="001F72CD" w:rsidTr="00CB3750">
        <w:tc>
          <w:tcPr>
            <w:tcW w:w="3827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. กากอุตสาหกรรมที่เป็นอันตรายเข้าสู่ระบบการจัดการที่ถูกต้อง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A32167" w:rsidRPr="001F72CD" w:rsidTr="00CB3750">
        <w:tc>
          <w:tcPr>
            <w:tcW w:w="3827" w:type="dxa"/>
          </w:tcPr>
          <w:p w:rsidR="00A32167" w:rsidRPr="001F72CD" w:rsidRDefault="00A32167" w:rsidP="00FF57DD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6. องค์กรปกครองส่วนท้องถิ่นมีการคัดแยกขยะมูลฝอยและของเสียอันตรายชุมชนที่ต้นทาง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:rsidR="00A32167" w:rsidRPr="001F72CD" w:rsidRDefault="00A32167" w:rsidP="00FF57DD">
            <w:pPr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72CD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</w:tr>
    </w:tbl>
    <w:p w:rsidR="00CB3750" w:rsidRDefault="00CB3750" w:rsidP="00A32167">
      <w:pPr>
        <w:spacing w:before="120"/>
        <w:ind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32167" w:rsidRPr="001F72CD" w:rsidRDefault="00A32167" w:rsidP="00A32167">
      <w:pPr>
        <w:spacing w:before="120"/>
        <w:ind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331D">
        <w:rPr>
          <w:rFonts w:ascii="TH SarabunIT๙" w:hAnsi="TH SarabunIT๙" w:cs="TH SarabunIT๙"/>
          <w:b/>
          <w:bCs/>
          <w:sz w:val="32"/>
          <w:szCs w:val="32"/>
        </w:rPr>
        <w:lastRenderedPageBreak/>
        <w:t>1.4</w:t>
      </w:r>
      <w:r w:rsidRPr="001F72CD">
        <w:rPr>
          <w:rFonts w:ascii="TH SarabunIT๙" w:hAnsi="TH SarabunIT๙" w:cs="TH SarabunIT๙"/>
          <w:sz w:val="32"/>
          <w:szCs w:val="32"/>
        </w:rPr>
        <w:t xml:space="preserve"> </w:t>
      </w: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>บทบาท หน้าที่ และ</w:t>
      </w:r>
      <w:proofErr w:type="spellStart"/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กิจของกระทรวงมหาดไทยภายใต้แผนแม่บทการบริหารจัดการขยะมูลฝอย </w:t>
      </w: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br/>
        <w:t>(พ.ศ. 2559 – 2564)</w:t>
      </w:r>
    </w:p>
    <w:p w:rsidR="00A32167" w:rsidRPr="001F72CD" w:rsidRDefault="00A32167" w:rsidP="00A3216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แผนแม่บทการจั</w:t>
      </w:r>
      <w:bookmarkStart w:id="0" w:name="_GoBack"/>
      <w:bookmarkEnd w:id="0"/>
      <w:r w:rsidRPr="001F72CD">
        <w:rPr>
          <w:rFonts w:ascii="TH SarabunIT๙" w:hAnsi="TH SarabunIT๙" w:cs="TH SarabunIT๙"/>
          <w:sz w:val="32"/>
          <w:szCs w:val="32"/>
          <w:cs/>
        </w:rPr>
        <w:t>ดการขยะมูลฝอย (พ.ศ. 2559 – 2564) ได้จัดทำขึ้นเพื่อเป็นกรอบทิศทาง</w:t>
      </w:r>
      <w:r w:rsidRPr="001F72CD">
        <w:rPr>
          <w:rFonts w:ascii="TH SarabunIT๙" w:hAnsi="TH SarabunIT๙" w:cs="TH SarabunIT๙"/>
          <w:sz w:val="32"/>
          <w:szCs w:val="32"/>
          <w:cs/>
        </w:rPr>
        <w:br/>
        <w:t>การดำเนินการแก้ไขปัญหาขยะมูลฝอยและขยะอันตรายของประเทศ มีการกำหนดแนวทางการบริหารจัดการขยะการบูร</w:t>
      </w:r>
      <w:proofErr w:type="spellStart"/>
      <w:r w:rsidRPr="001F72C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F72CD">
        <w:rPr>
          <w:rFonts w:ascii="TH SarabunIT๙" w:hAnsi="TH SarabunIT๙" w:cs="TH SarabunIT๙"/>
          <w:sz w:val="32"/>
          <w:szCs w:val="32"/>
          <w:cs/>
        </w:rPr>
        <w:t>การการดำเนินงานร่วมกันของหน่วยงานที่เกี่ยวข้องทั้ง ภาครัฐ เอกชน และภาคประชาชน   และที่สำคัญได้กำหนดบทบาทหน้าที่ของหน่วยงานต่าง ๆ ไว้ อย่างชัดเจน กระทรวงมหาดไทยในฐานะหน่วยงานหลักที่รับผิดชอบขยะมูลฝอยชุมชน ประกอบกับเป็นหน่วยงานที่กำกับดูแลจังหวัดและองค์กรปกครองส่วนท้องถิ่นในการจัดการขยะมูลฝอยให้เป็นไปตามกฎหมาย ประกาศ ระเบียบ และแนวทาง</w:t>
      </w:r>
      <w:r w:rsidRPr="001F72CD">
        <w:rPr>
          <w:rFonts w:ascii="TH SarabunIT๙" w:hAnsi="TH SarabunIT๙" w:cs="TH SarabunIT๙"/>
          <w:sz w:val="32"/>
          <w:szCs w:val="32"/>
        </w:rPr>
        <w:br/>
      </w:r>
      <w:r w:rsidRPr="001F72CD">
        <w:rPr>
          <w:rFonts w:ascii="TH SarabunIT๙" w:hAnsi="TH SarabunIT๙" w:cs="TH SarabunIT๙"/>
          <w:sz w:val="32"/>
          <w:szCs w:val="32"/>
          <w:cs/>
        </w:rPr>
        <w:t>ที่เหมาะสม จึงเป็น</w:t>
      </w:r>
      <w:proofErr w:type="spellStart"/>
      <w:r w:rsidRPr="001F72CD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1F72CD">
        <w:rPr>
          <w:rFonts w:ascii="TH SarabunIT๙" w:hAnsi="TH SarabunIT๙" w:cs="TH SarabunIT๙"/>
          <w:sz w:val="32"/>
          <w:szCs w:val="32"/>
          <w:cs/>
        </w:rPr>
        <w:t>กิจและภารกิจที่จำเป็นในการจัดทำแผนปฏิบัติการขับเคลื่อนการจัดการขยะมูลฝอยชุมชนของทั้งจังหวัดและองค์กรปกครองส่วนท้องถิ่นให้สอดคล้องกับสภาพปัญหาและสามารถดำเนินการ</w:t>
      </w:r>
      <w:r w:rsidRPr="001F72CD">
        <w:rPr>
          <w:rFonts w:ascii="TH SarabunIT๙" w:hAnsi="TH SarabunIT๙" w:cs="TH SarabunIT๙"/>
          <w:spacing w:val="-8"/>
          <w:sz w:val="32"/>
          <w:szCs w:val="32"/>
          <w:cs/>
        </w:rPr>
        <w:t>จัดการขยะมูลฝอยได้อย่างมีประสิทธิภาพ แผนแม่บทการบริหารจัดการขยะมูลฝอยของประเทศ (พ.ศ. 2559 –</w:t>
      </w:r>
      <w:r w:rsidRPr="001F72CD">
        <w:rPr>
          <w:rFonts w:ascii="TH SarabunIT๙" w:hAnsi="TH SarabunIT๙" w:cs="TH SarabunIT๙"/>
          <w:sz w:val="32"/>
          <w:szCs w:val="32"/>
          <w:cs/>
        </w:rPr>
        <w:t xml:space="preserve"> 2564) ได้กำหนดบท</w:t>
      </w:r>
      <w:r w:rsidR="00CB375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1F72CD">
        <w:rPr>
          <w:rFonts w:ascii="TH SarabunIT๙" w:hAnsi="TH SarabunIT๙" w:cs="TH SarabunIT๙"/>
          <w:sz w:val="32"/>
          <w:szCs w:val="32"/>
          <w:cs/>
        </w:rPr>
        <w:t>หน้าที่ของกระทรวงมหาดไทยและหน่วยงานภายใต้กระทรวงมหาดไทยไว้</w:t>
      </w:r>
      <w:r w:rsidRPr="001F72CD">
        <w:rPr>
          <w:rFonts w:ascii="TH SarabunIT๙" w:hAnsi="TH SarabunIT๙" w:cs="TH SarabunIT๙"/>
          <w:sz w:val="32"/>
          <w:szCs w:val="32"/>
        </w:rPr>
        <w:t xml:space="preserve"> </w:t>
      </w:r>
      <w:r w:rsidRPr="001F72C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32167" w:rsidRPr="001F72CD" w:rsidRDefault="00A32167" w:rsidP="00A32167">
      <w:pPr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กระทรวงมหาดไทย </w:t>
      </w:r>
      <w:r w:rsidRPr="001F72CD">
        <w:rPr>
          <w:rFonts w:ascii="TH SarabunIT๙" w:hAnsi="TH SarabunIT๙" w:cs="TH SarabunIT๙"/>
          <w:sz w:val="32"/>
          <w:szCs w:val="32"/>
          <w:cs/>
        </w:rPr>
        <w:t>เป็นหน่วยงานเจ้าภาพหลักในการดำเนินการจัดการขยะมูลฝอยชุมชนในพื้นที่</w:t>
      </w:r>
      <w:r w:rsidRPr="001F72CD">
        <w:rPr>
          <w:rFonts w:ascii="TH SarabunIT๙" w:hAnsi="TH SarabunIT๙" w:cs="TH SarabunIT๙"/>
          <w:sz w:val="32"/>
          <w:szCs w:val="32"/>
          <w:cs/>
        </w:rPr>
        <w:br/>
        <w:t>ทั่วประเทศ โดยดำเนินการ ดังนี้</w:t>
      </w:r>
    </w:p>
    <w:p w:rsidR="00A32167" w:rsidRPr="001F72CD" w:rsidRDefault="00A32167" w:rsidP="00A32167">
      <w:pPr>
        <w:pStyle w:val="a3"/>
        <w:numPr>
          <w:ilvl w:val="0"/>
          <w:numId w:val="1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F72CD">
        <w:rPr>
          <w:rFonts w:ascii="TH SarabunIT๙" w:hAnsi="TH SarabunIT๙" w:cs="TH SarabunIT๙"/>
          <w:spacing w:val="-4"/>
          <w:sz w:val="32"/>
          <w:szCs w:val="32"/>
          <w:cs/>
        </w:rPr>
        <w:t>เร่งรัดการดำเนินการกำจัดขยะมูลฝอยตกค้างทั่วประเทศให้หมดไป โดยกำกับดูแลจังหวัดและองค์กรปกครองส่วนท้องถิ่นดำเนินการปิด และ/หรือปรับปรุงฟื้นฟูสถานที่กำจัดขยะมูลฝอยเดิมให้ถูกต้อง</w:t>
      </w:r>
    </w:p>
    <w:p w:rsidR="00A32167" w:rsidRPr="001F72CD" w:rsidRDefault="00A32167" w:rsidP="00A32167">
      <w:pPr>
        <w:pStyle w:val="a3"/>
        <w:numPr>
          <w:ilvl w:val="0"/>
          <w:numId w:val="1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เป็นหน่วยงานจัดตั้งงบประมาณการจัดการขยะมูลฝอยของจังหวัดและองค์กรปกครองส่วนท้องถิ่น</w:t>
      </w:r>
    </w:p>
    <w:p w:rsidR="00A32167" w:rsidRPr="001F72CD" w:rsidRDefault="00A32167" w:rsidP="00A32167">
      <w:pPr>
        <w:pStyle w:val="a3"/>
        <w:numPr>
          <w:ilvl w:val="0"/>
          <w:numId w:val="1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F72CD">
        <w:rPr>
          <w:rFonts w:ascii="TH SarabunIT๙" w:hAnsi="TH SarabunIT๙" w:cs="TH SarabunIT๙"/>
          <w:spacing w:val="-4"/>
          <w:sz w:val="32"/>
          <w:szCs w:val="32"/>
          <w:cs/>
        </w:rPr>
        <w:t>กำกับ ติดตาม เร่งรัดองค์กรปกครองส่วนท้องถิ่นให้ดำเนินการตามแผนปฏิบัติการจัดการขยะมูลฝอยของกระทรวง จังหวัด และแผนแม่บทการจัดการขยะมูลฝอยของประเทศ</w:t>
      </w:r>
    </w:p>
    <w:p w:rsidR="00A32167" w:rsidRPr="001F72CD" w:rsidRDefault="00A32167" w:rsidP="00A32167">
      <w:pPr>
        <w:pStyle w:val="a3"/>
        <w:numPr>
          <w:ilvl w:val="0"/>
          <w:numId w:val="1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สนับสนุนการรวมกลุ่มพื้นที่กำจัดขยะมูลฝอย (</w:t>
      </w:r>
      <w:r w:rsidRPr="001F72CD">
        <w:rPr>
          <w:rFonts w:ascii="TH SarabunIT๙" w:hAnsi="TH SarabunIT๙" w:cs="TH SarabunIT๙"/>
          <w:sz w:val="32"/>
          <w:szCs w:val="32"/>
        </w:rPr>
        <w:t>Clusters</w:t>
      </w:r>
      <w:r w:rsidRPr="001F72CD">
        <w:rPr>
          <w:rFonts w:ascii="TH SarabunIT๙" w:hAnsi="TH SarabunIT๙" w:cs="TH SarabunIT๙"/>
          <w:sz w:val="32"/>
          <w:szCs w:val="32"/>
          <w:cs/>
        </w:rPr>
        <w:t>) สนับสนุนการกำจัดขยะมูลฝอย                        โดยเทคโนโลยีที่เหมาะสม และส่งเสริมเอกชนลงทุนการจัดการขยะมูลฝอย</w:t>
      </w:r>
    </w:p>
    <w:p w:rsidR="00A32167" w:rsidRPr="001F72CD" w:rsidRDefault="00A32167" w:rsidP="00A32167">
      <w:pPr>
        <w:pStyle w:val="a3"/>
        <w:numPr>
          <w:ilvl w:val="0"/>
          <w:numId w:val="1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สนับสนุนให้ใช้กฎหมายผังเมืองในการพิจารณาจัดตั้งโรงกำจัดขยะมูลฝอย</w:t>
      </w:r>
    </w:p>
    <w:p w:rsidR="00A32167" w:rsidRPr="001F72CD" w:rsidRDefault="00A32167" w:rsidP="00A32167">
      <w:pPr>
        <w:pStyle w:val="a3"/>
        <w:numPr>
          <w:ilvl w:val="0"/>
          <w:numId w:val="1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จัดกิจกรรมและส่งเสริมการลดและคัดแยกขยะมูลฝอยในหน่วยงานสังกัดกระทรวงมหาดไทย</w:t>
      </w:r>
    </w:p>
    <w:p w:rsidR="00A32167" w:rsidRPr="001F72CD" w:rsidRDefault="00A32167" w:rsidP="00A32167">
      <w:pPr>
        <w:pStyle w:val="a3"/>
        <w:numPr>
          <w:ilvl w:val="0"/>
          <w:numId w:val="1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สร้างความรู้ ความเข้าใจกับภาคเอกชน เพื่อลดการต่อต้านในการดำเนินมาตรการเกี่ยวกับมาตรการจัดการขยะมูลฝอยและขยะอันตราย</w:t>
      </w:r>
    </w:p>
    <w:p w:rsidR="00A32167" w:rsidRPr="001F72CD" w:rsidRDefault="00A32167" w:rsidP="00A32167">
      <w:pPr>
        <w:pStyle w:val="a3"/>
        <w:spacing w:before="120"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จังหวัด </w:t>
      </w:r>
      <w:r w:rsidRPr="001F72CD">
        <w:rPr>
          <w:rFonts w:ascii="TH SarabunIT๙" w:hAnsi="TH SarabunIT๙" w:cs="TH SarabunIT๙"/>
          <w:sz w:val="32"/>
          <w:szCs w:val="32"/>
          <w:cs/>
        </w:rPr>
        <w:t>เป็นหน่วยงานหลักในเรื่อง การถ่ายทอดนโยบายหลัก การกำกับ ติดตาม เร่งรัด                           การดำเนินการด้านการจัดการขยะมูลฝอยในภาพรวมของพื้นที่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จัดทำแผนปฏิบัติการระดับจังหวัดเพื่อดำเนินงานในการจัดการขยะมูลฝอยของจังหวัด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เร่งรัดการดำเนินการกำจัดขยะมูลฝอยตกค้างภายในจังหวัดให้หมดไป โดยกำกับดูแลองค์กรปกครองส่วนท้องถิ่นดำเนินการปิด และ/หรือปรับปรุงฟื้นฟูสถานที่กำจัดขยะมูลฝอยเดิมให้ถูกต้อง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สนับสนุนการรวมกลุ่มพื้นที่กำจัดขยะมูลฝอย (</w:t>
      </w:r>
      <w:r w:rsidRPr="001F72CD">
        <w:rPr>
          <w:rFonts w:ascii="TH SarabunIT๙" w:hAnsi="TH SarabunIT๙" w:cs="TH SarabunIT๙"/>
          <w:sz w:val="32"/>
          <w:szCs w:val="32"/>
        </w:rPr>
        <w:t>Clusters</w:t>
      </w:r>
      <w:r w:rsidRPr="001F72CD">
        <w:rPr>
          <w:rFonts w:ascii="TH SarabunIT๙" w:hAnsi="TH SarabunIT๙" w:cs="TH SarabunIT๙"/>
          <w:sz w:val="32"/>
          <w:szCs w:val="32"/>
          <w:cs/>
        </w:rPr>
        <w:t>) การกำจัดขยะมูลฝอยโดยเทคโนโลยี</w:t>
      </w:r>
      <w:r w:rsidRPr="001F72CD">
        <w:rPr>
          <w:rFonts w:ascii="TH SarabunIT๙" w:hAnsi="TH SarabunIT๙" w:cs="TH SarabunIT๙"/>
          <w:sz w:val="32"/>
          <w:szCs w:val="32"/>
          <w:cs/>
        </w:rPr>
        <w:br/>
        <w:t>ที่เหมาะสม และส่งเสริมเอกชนลงทุนด้านจัดการขยะมูลฝอย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สนับสนุนให้มีศูนย์รวบรวมขยะอันตรายชุมชนของจังหวัดหรือองค์กรปกครองส่วนท้องถิ่น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สร้างความรู้ ความเข้าใจเกี่ยวกับการลด คัดแยก ขยะมูลฝอยและขยะอันตรายที่ต้นทางให้กับประชาชน และสนับสนุนองค์กรปกครองส่วนท้องถิ่นดำเนินการลด คัดแยก และนำขยะมูลฝอยกลับมาใช้ประโยชน์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ติดตามและกำกับดูแลองค์กรปกครองส่วนท้องถิ่นดำเนินการบริหารจัดการขยะมูลฝอยและ</w:t>
      </w:r>
      <w:r w:rsidRPr="001F72CD">
        <w:rPr>
          <w:rFonts w:ascii="TH SarabunIT๙" w:hAnsi="TH SarabunIT๙" w:cs="TH SarabunIT๙"/>
          <w:sz w:val="32"/>
          <w:szCs w:val="32"/>
        </w:rPr>
        <w:br/>
      </w:r>
      <w:r w:rsidRPr="001F72CD">
        <w:rPr>
          <w:rFonts w:ascii="TH SarabunIT๙" w:hAnsi="TH SarabunIT๙" w:cs="TH SarabunIT๙"/>
          <w:sz w:val="32"/>
          <w:szCs w:val="32"/>
          <w:cs/>
        </w:rPr>
        <w:t>ขยะอันตรายภายในจังหวัดให้มีประสิทธิภาพและถูกต้องตามหลักวิชาการ รวมถึงให้มีการรายงานผล</w:t>
      </w:r>
      <w:r w:rsidRPr="001F72CD">
        <w:rPr>
          <w:rFonts w:ascii="TH SarabunIT๙" w:hAnsi="TH SarabunIT๙" w:cs="TH SarabunIT๙"/>
          <w:sz w:val="32"/>
          <w:szCs w:val="32"/>
          <w:cs/>
        </w:rPr>
        <w:br/>
        <w:t>การดำเนินการ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lastRenderedPageBreak/>
        <w:t>สนับสนุนการจัดหาพื้นที่ในการจัดการหรือกำจัดขยะมูลฝอยขององค์กรปกครองส่วนท้องถิ่น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สนับสนุนการสร้างกระบวนการมีส่วนร่วมของประชาชนในพื้นที่ โดยการเผยแพร่ข้อมูลข่าวสาร และเปิดช่องทางให้ประชาชนสามารถเสนอแนะ ร่วมตัดสินใจและร่วมมือในการดำเนินโครงการบริหารจัดการขยะมูลฝอยและขยะอันตรายตั้งแต่ต้นทาง </w:t>
      </w:r>
    </w:p>
    <w:p w:rsidR="00A32167" w:rsidRPr="001F72CD" w:rsidRDefault="00A32167" w:rsidP="00A32167">
      <w:pPr>
        <w:pStyle w:val="a3"/>
        <w:numPr>
          <w:ilvl w:val="0"/>
          <w:numId w:val="2"/>
        </w:numPr>
        <w:tabs>
          <w:tab w:val="left" w:pos="990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รับฟังความคิดเห็นของประชาชนตามระเบียบสำนักนายกรัฐมนตรี ว่าด้วยการรับฟังความคิดเห็นของประชาชน พ.ศ. 2548 หรือระเบียบ กฎหมายอื่นที่เกี่ยวข้อง (ถ้ามี)</w:t>
      </w:r>
    </w:p>
    <w:p w:rsidR="00A32167" w:rsidRPr="001F72CD" w:rsidRDefault="00A32167" w:rsidP="00A3216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2167" w:rsidRPr="001F72CD" w:rsidRDefault="00A32167" w:rsidP="00A32167">
      <w:pPr>
        <w:spacing w:before="120" w:line="228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1F7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Pr="001F72CD">
        <w:rPr>
          <w:rFonts w:ascii="TH SarabunIT๙" w:hAnsi="TH SarabunIT๙" w:cs="TH SarabunIT๙"/>
          <w:sz w:val="32"/>
          <w:szCs w:val="32"/>
          <w:cs/>
        </w:rPr>
        <w:t>เป็นหน่วยงานปฏิบัติการในระดับพื้นที่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ร่วมกับจังหวัดจัดทำแผนปฏิบัติการเพื่อดำเนินงานในการจัดการขยะมูลฝอยขององค์กรปกครองส่วนท้องถิ่นและจังหวัด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ดำเนินการกำจัดขยะมูลฝอยตกค้างภายในพื้นที่ให้หมดไป โดยดำเนินการปิด และ/หรือปรับปรุงฟื้นฟูสถานที่กำจัดขยะมูลฝอยเดิมให้ถูกต้อง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ดำเนินการลดและคัดแยกขยะมูลฝอยในพื้นที่ และจัดระบบการเก็บรวบรวมขนส่งขยะมูลฝอยและขยะอันตรายชุมชนแบบแยกประเภทเพื่อส่งกำจัดอย่างถูกต้องตามหลักวิชาการ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การรวมกลุ่มพื้นที่และจัดตั้งศูนย์กำจัดขยะมูลฝอยรวม โดยใช้เทคโนโลยีที่เหมาะสม ส่งเสริมภาคเอกชนลงทุนการจัดการขยะมูลฝอย และได้รับการยอมรับจากประชาชนในพื้นที่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จัดหาพื้นที่ที่เหมาะสมเพื่อรองรับการจัดการขยะมูลฝอยหรือการกำจัดขยะมูลฝอย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ออกข้อบัญญัติท้องถิ่นเกี่ยวกับการจัดการขยะมูลฝอยภายใต้กฎหมายที่เกี่ยวข้อง ในการคัดแยก เก็บรวบรวม การเก็บขนและกำจัดขยะมูลฝอย การจัดเก็บค่าธรรมเนียมการเก็บขนและกำจัดขยะมูลฝอยให้เหมาะสม เป็นต้น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จัดตั้งศูนย์แลกเปลี่ยนเรียนรู้การจัดการขยะมูลฝอยชุมชนในระดับท้องถิ่น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>ติดตามและบังคับใช้กฎหมายกับเอกชนผู้รับจ้างการจัดการขยะมูลฝอย ให้เอกชนดำเนินการจัดการขยะมูลฝอยในพื้นที่บริการอย่างถูกต้องตามหลักวิชาการ</w:t>
      </w:r>
    </w:p>
    <w:p w:rsidR="00A32167" w:rsidRPr="001F72CD" w:rsidRDefault="00A32167" w:rsidP="00A32167">
      <w:pPr>
        <w:pStyle w:val="a3"/>
        <w:numPr>
          <w:ilvl w:val="0"/>
          <w:numId w:val="3"/>
        </w:numPr>
        <w:tabs>
          <w:tab w:val="left" w:pos="993"/>
        </w:tabs>
        <w:spacing w:line="228" w:lineRule="auto"/>
        <w:ind w:left="90" w:firstLine="619"/>
        <w:jc w:val="thaiDistribute"/>
        <w:rPr>
          <w:rFonts w:ascii="TH SarabunIT๙" w:hAnsi="TH SarabunIT๙" w:cs="TH SarabunIT๙"/>
          <w:sz w:val="32"/>
          <w:szCs w:val="32"/>
        </w:rPr>
      </w:pPr>
      <w:r w:rsidRPr="001F72CD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สนับสนุนการสร้างกระบวนการมีส่วนร่วมของประชาชนในพื้นที่ โดยการเผยแพร่ข้อมูลข่าวสาร และเปิดช่องทางให้ประชาชนสามารถเสนอแนะ ร่วมตัดสินใจและร่วมมือในการดำเนินโครงการบริหารจัดการขยะมูลฝอยและขยะอันตรายตั้งแต่ต้นทาง </w:t>
      </w:r>
    </w:p>
    <w:p w:rsidR="00A32167" w:rsidRPr="001F72CD" w:rsidRDefault="00EE4F7D" w:rsidP="00CB3750">
      <w:pPr>
        <w:pStyle w:val="a3"/>
        <w:tabs>
          <w:tab w:val="left" w:pos="993"/>
        </w:tabs>
        <w:spacing w:line="228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A32167" w:rsidRPr="001F72CD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รับฟังความคิดเห็นของประชาชนตามระเบียบสำนักนายกรัฐมนตรี ว่าด้วยการรับฟังความคิดเห็นของประชาชน พ.ศ. 2548 หรือระเบียบ กฎหมายอื่นที่เกี่ยวข้อง (ถ้ามี)</w:t>
      </w:r>
    </w:p>
    <w:p w:rsidR="00FE234A" w:rsidRPr="001F72CD" w:rsidRDefault="00FE234A">
      <w:pPr>
        <w:rPr>
          <w:rFonts w:ascii="TH SarabunIT๙" w:hAnsi="TH SarabunIT๙" w:cs="TH SarabunIT๙"/>
        </w:rPr>
      </w:pPr>
    </w:p>
    <w:sectPr w:rsidR="00FE234A" w:rsidRPr="001F72CD" w:rsidSect="00070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F9" w:rsidRDefault="00A11AF9" w:rsidP="00A32167">
      <w:r>
        <w:separator/>
      </w:r>
    </w:p>
  </w:endnote>
  <w:endnote w:type="continuationSeparator" w:id="0">
    <w:p w:rsidR="00A11AF9" w:rsidRDefault="00A11AF9" w:rsidP="00A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E" w:rsidRDefault="000705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CD" w:rsidRPr="001F72CD" w:rsidRDefault="001F72CD" w:rsidP="001F72CD">
    <w:pPr>
      <w:pStyle w:val="a7"/>
      <w:jc w:val="center"/>
      <w:rPr>
        <w:rFonts w:ascii="TH KoHo" w:hAnsi="TH KoHo" w:cs="TH KoHo"/>
      </w:rPr>
    </w:pPr>
    <w:r w:rsidRPr="001F72CD">
      <w:rPr>
        <w:rFonts w:ascii="TH KoHo" w:hAnsi="TH KoHo" w:cs="TH KoHo"/>
        <w:cs/>
      </w:rPr>
      <w:t xml:space="preserve">แผนปฏิบัติการจัดการขยะมูลฝอยชุมชน “ตรังสะอาด” ประจำปี พ.ศ. </w:t>
    </w:r>
    <w:r>
      <w:rPr>
        <w:rFonts w:ascii="TH KoHo" w:hAnsi="TH KoHo" w:cs="TH KoHo" w:hint="cs"/>
        <w:cs/>
      </w:rPr>
      <w:t>๒๕๖๒</w:t>
    </w:r>
  </w:p>
  <w:p w:rsidR="001F72CD" w:rsidRDefault="001F72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E" w:rsidRDefault="000705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F9" w:rsidRDefault="00A11AF9" w:rsidP="00A32167">
      <w:r>
        <w:separator/>
      </w:r>
    </w:p>
  </w:footnote>
  <w:footnote w:type="continuationSeparator" w:id="0">
    <w:p w:rsidR="00A11AF9" w:rsidRDefault="00A11AF9" w:rsidP="00A3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E" w:rsidRDefault="000705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8616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0705FE" w:rsidRPr="000705FE" w:rsidRDefault="000705FE">
        <w:pPr>
          <w:pStyle w:val="a5"/>
          <w:jc w:val="right"/>
          <w:rPr>
            <w:rFonts w:ascii="TH SarabunIT๙" w:hAnsi="TH SarabunIT๙" w:cs="TH SarabunIT๙"/>
            <w:sz w:val="28"/>
            <w:szCs w:val="36"/>
          </w:rPr>
        </w:pPr>
        <w:r w:rsidRPr="000705FE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0705FE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0705FE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EE331D" w:rsidRPr="00EE331D">
          <w:rPr>
            <w:rFonts w:ascii="TH SarabunIT๙" w:hAnsi="TH SarabunIT๙" w:cs="TH SarabunIT๙"/>
            <w:noProof/>
            <w:sz w:val="28"/>
            <w:lang w:val="th-TH"/>
          </w:rPr>
          <w:t>3</w:t>
        </w:r>
        <w:r w:rsidRPr="000705FE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A32167" w:rsidRPr="00593B6C" w:rsidRDefault="00A32167" w:rsidP="00593B6C">
    <w:pPr>
      <w:pStyle w:val="a5"/>
      <w:jc w:val="right"/>
      <w:rPr>
        <w:rFonts w:ascii="TH SarabunIT๙" w:hAnsi="TH SarabunIT๙" w:cs="TH SarabunIT๙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E" w:rsidRDefault="000705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6"/>
    <w:multiLevelType w:val="hybridMultilevel"/>
    <w:tmpl w:val="7FE4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CE3"/>
    <w:multiLevelType w:val="hybridMultilevel"/>
    <w:tmpl w:val="184EAF5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C109D"/>
    <w:multiLevelType w:val="hybridMultilevel"/>
    <w:tmpl w:val="7FE4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67"/>
    <w:rsid w:val="00007CDB"/>
    <w:rsid w:val="000705FE"/>
    <w:rsid w:val="00092327"/>
    <w:rsid w:val="001F72CD"/>
    <w:rsid w:val="0021115B"/>
    <w:rsid w:val="00392BD2"/>
    <w:rsid w:val="00593B6C"/>
    <w:rsid w:val="005D4BA8"/>
    <w:rsid w:val="00960FC3"/>
    <w:rsid w:val="00A11AF9"/>
    <w:rsid w:val="00A32167"/>
    <w:rsid w:val="00CB3750"/>
    <w:rsid w:val="00E86DC9"/>
    <w:rsid w:val="00EE331D"/>
    <w:rsid w:val="00EE4F7D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7"/>
    <w:pPr>
      <w:spacing w:after="0" w:line="240" w:lineRule="auto"/>
      <w:ind w:firstLine="720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67"/>
    <w:pPr>
      <w:ind w:left="720"/>
      <w:contextualSpacing/>
    </w:pPr>
  </w:style>
  <w:style w:type="table" w:styleId="a4">
    <w:name w:val="Table Grid"/>
    <w:basedOn w:val="a1"/>
    <w:uiPriority w:val="59"/>
    <w:rsid w:val="00A32167"/>
    <w:pPr>
      <w:spacing w:after="0" w:line="240" w:lineRule="auto"/>
      <w:ind w:firstLine="72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216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32167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A3216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32167"/>
    <w:rPr>
      <w:rFonts w:asciiTheme="minorHAnsi" w:hAnsiTheme="minorHAnsi" w:cstheme="minorBidi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72C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72CD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0705FE"/>
    <w:pPr>
      <w:spacing w:after="0" w:line="240" w:lineRule="auto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0705FE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7"/>
    <w:pPr>
      <w:spacing w:after="0" w:line="240" w:lineRule="auto"/>
      <w:ind w:firstLine="720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67"/>
    <w:pPr>
      <w:ind w:left="720"/>
      <w:contextualSpacing/>
    </w:pPr>
  </w:style>
  <w:style w:type="table" w:styleId="a4">
    <w:name w:val="Table Grid"/>
    <w:basedOn w:val="a1"/>
    <w:uiPriority w:val="59"/>
    <w:rsid w:val="00A32167"/>
    <w:pPr>
      <w:spacing w:after="0" w:line="240" w:lineRule="auto"/>
      <w:ind w:firstLine="72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216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32167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A3216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32167"/>
    <w:rPr>
      <w:rFonts w:asciiTheme="minorHAnsi" w:hAnsiTheme="minorHAnsi" w:cstheme="minorBidi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72C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F72CD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0705FE"/>
    <w:pPr>
      <w:spacing w:after="0" w:line="240" w:lineRule="auto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0705FE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2019-01-04T07:40:00Z</cp:lastPrinted>
  <dcterms:created xsi:type="dcterms:W3CDTF">2019-01-04T02:48:00Z</dcterms:created>
  <dcterms:modified xsi:type="dcterms:W3CDTF">2019-01-07T03:35:00Z</dcterms:modified>
</cp:coreProperties>
</file>